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E8" w:rsidRDefault="00640BE8">
      <w:pPr>
        <w:pStyle w:val="Title"/>
        <w:rPr>
          <w:rFonts w:ascii="Times" w:hAnsi="Times"/>
          <w:szCs w:val="24"/>
        </w:rPr>
      </w:pPr>
      <w:bookmarkStart w:id="0" w:name="_GoBack"/>
      <w:bookmarkEnd w:id="0"/>
    </w:p>
    <w:p w:rsidR="00640BE8" w:rsidRDefault="00640BE8">
      <w:pPr>
        <w:pStyle w:val="Title"/>
        <w:rPr>
          <w:rFonts w:ascii="Times" w:hAnsi="Times"/>
          <w:szCs w:val="24"/>
        </w:rPr>
      </w:pPr>
    </w:p>
    <w:p w:rsidR="006772B1" w:rsidRPr="00A95746" w:rsidRDefault="00CD309B">
      <w:pPr>
        <w:pStyle w:val="Title"/>
        <w:rPr>
          <w:rFonts w:ascii="Times" w:hAnsi="Times"/>
          <w:szCs w:val="24"/>
        </w:rPr>
      </w:pPr>
      <w:r>
        <w:rPr>
          <w:rFonts w:ascii="Times" w:hAnsi="Times"/>
          <w:szCs w:val="24"/>
        </w:rPr>
        <w:t>Paper Title</w:t>
      </w:r>
    </w:p>
    <w:p w:rsidR="006772B1" w:rsidRPr="00A95746" w:rsidRDefault="006772B1">
      <w:pPr>
        <w:jc w:val="center"/>
        <w:rPr>
          <w:rFonts w:ascii="Times" w:hAnsi="Times"/>
          <w:b/>
          <w:szCs w:val="24"/>
        </w:rPr>
      </w:pPr>
    </w:p>
    <w:p w:rsidR="006772B1" w:rsidRDefault="006772B1">
      <w:pPr>
        <w:jc w:val="center"/>
        <w:rPr>
          <w:rFonts w:ascii="Times" w:hAnsi="Times"/>
          <w:szCs w:val="24"/>
          <w:vertAlign w:val="superscript"/>
        </w:rPr>
      </w:pPr>
      <w:r w:rsidRPr="00A95746">
        <w:rPr>
          <w:rFonts w:ascii="Times" w:hAnsi="Times"/>
          <w:szCs w:val="24"/>
        </w:rPr>
        <w:t>I. M. Author</w:t>
      </w:r>
      <w:r w:rsidRPr="00A95746">
        <w:rPr>
          <w:rFonts w:ascii="Times" w:hAnsi="Times"/>
          <w:szCs w:val="24"/>
          <w:vertAlign w:val="superscript"/>
        </w:rPr>
        <w:t>1</w:t>
      </w:r>
      <w:r w:rsidRPr="00A95746">
        <w:rPr>
          <w:rFonts w:ascii="Times" w:hAnsi="Times"/>
          <w:szCs w:val="24"/>
        </w:rPr>
        <w:t xml:space="preserve"> and C</w:t>
      </w:r>
      <w:r w:rsidR="00BC482C">
        <w:rPr>
          <w:rFonts w:ascii="Times" w:hAnsi="Times"/>
          <w:szCs w:val="24"/>
        </w:rPr>
        <w:t>harles</w:t>
      </w:r>
      <w:r w:rsidRPr="00A95746">
        <w:rPr>
          <w:rFonts w:ascii="Times" w:hAnsi="Times"/>
          <w:szCs w:val="24"/>
        </w:rPr>
        <w:t>. O. Author</w:t>
      </w:r>
      <w:r w:rsidRPr="00A95746">
        <w:rPr>
          <w:rFonts w:ascii="Times" w:hAnsi="Times"/>
          <w:szCs w:val="24"/>
          <w:vertAlign w:val="superscript"/>
        </w:rPr>
        <w:t>2</w:t>
      </w:r>
    </w:p>
    <w:p w:rsidR="00AA0EE6" w:rsidRPr="00A95746" w:rsidRDefault="00AA0EE6">
      <w:pPr>
        <w:jc w:val="center"/>
        <w:rPr>
          <w:rFonts w:ascii="Times" w:hAnsi="Times"/>
          <w:szCs w:val="24"/>
        </w:rPr>
      </w:pPr>
    </w:p>
    <w:p w:rsidR="00AA0EE6" w:rsidRPr="00A95746" w:rsidRDefault="00AA0EE6" w:rsidP="00AA0EE6">
      <w:pPr>
        <w:jc w:val="both"/>
        <w:rPr>
          <w:rFonts w:ascii="Times" w:hAnsi="Times"/>
          <w:szCs w:val="24"/>
        </w:rPr>
      </w:pPr>
      <w:r w:rsidRPr="00A95746">
        <w:rPr>
          <w:rFonts w:ascii="Times" w:hAnsi="Times"/>
          <w:szCs w:val="24"/>
          <w:vertAlign w:val="superscript"/>
        </w:rPr>
        <w:t>1</w:t>
      </w:r>
      <w:r w:rsidRPr="00A95746">
        <w:rPr>
          <w:rFonts w:ascii="Times" w:hAnsi="Times"/>
          <w:szCs w:val="24"/>
        </w:rPr>
        <w:t xml:space="preserve">Hard Knocks Laboratory, Department of Civil and Environmental Engineering, Research State University, P.O. Box 98765, City, ST 99999-1111; PH (666) 911-1234; FAX (666) 911-1235; email: </w:t>
      </w:r>
      <w:r>
        <w:rPr>
          <w:rFonts w:ascii="Times" w:hAnsi="Times"/>
          <w:szCs w:val="24"/>
        </w:rPr>
        <w:t xml:space="preserve">imauthor@esu.edu </w:t>
      </w:r>
    </w:p>
    <w:p w:rsidR="00AA0EE6" w:rsidRPr="00A95746" w:rsidRDefault="00AA0EE6" w:rsidP="00AA0EE6">
      <w:pPr>
        <w:jc w:val="both"/>
        <w:rPr>
          <w:rFonts w:ascii="Times" w:hAnsi="Times"/>
          <w:szCs w:val="24"/>
        </w:rPr>
      </w:pPr>
      <w:r w:rsidRPr="00A95746">
        <w:rPr>
          <w:rFonts w:ascii="Times" w:hAnsi="Times"/>
          <w:szCs w:val="24"/>
          <w:vertAlign w:val="superscript"/>
        </w:rPr>
        <w:t>2</w:t>
      </w:r>
      <w:r w:rsidRPr="00A95746">
        <w:rPr>
          <w:rFonts w:ascii="Times" w:hAnsi="Times"/>
          <w:szCs w:val="24"/>
        </w:rPr>
        <w:t xml:space="preserve">Everlasting Company, Mail Stop LC 444, 2233 West 32nd Avenue, Township, ST 88888; PH (999) 777-6666; FAX (999) 777-6667; email: </w:t>
      </w:r>
      <w:r>
        <w:rPr>
          <w:rFonts w:ascii="Times" w:hAnsi="Times"/>
          <w:szCs w:val="24"/>
        </w:rPr>
        <w:t>co.author@everco.com</w:t>
      </w:r>
    </w:p>
    <w:p w:rsidR="006772B1" w:rsidRPr="00A95746" w:rsidRDefault="006772B1">
      <w:pPr>
        <w:jc w:val="center"/>
        <w:rPr>
          <w:rFonts w:ascii="Times" w:hAnsi="Times"/>
          <w:szCs w:val="24"/>
        </w:rPr>
      </w:pPr>
    </w:p>
    <w:p w:rsidR="0035511B" w:rsidRDefault="0035511B">
      <w:pPr>
        <w:rPr>
          <w:rFonts w:ascii="Times" w:hAnsi="Times"/>
          <w:b/>
          <w:szCs w:val="24"/>
        </w:rPr>
      </w:pPr>
    </w:p>
    <w:p w:rsidR="006772B1" w:rsidRPr="00781780" w:rsidRDefault="00781780">
      <w:pPr>
        <w:rPr>
          <w:rFonts w:ascii="Times" w:hAnsi="Times"/>
          <w:szCs w:val="24"/>
        </w:rPr>
      </w:pPr>
      <w:r w:rsidRPr="00781780">
        <w:rPr>
          <w:rFonts w:ascii="Times" w:hAnsi="Times"/>
          <w:b/>
          <w:szCs w:val="24"/>
        </w:rPr>
        <w:t>ABSTRACT</w:t>
      </w:r>
    </w:p>
    <w:p w:rsidR="006772B1" w:rsidRPr="00A95746" w:rsidRDefault="006772B1">
      <w:pPr>
        <w:rPr>
          <w:rFonts w:ascii="Times" w:hAnsi="Times"/>
          <w:szCs w:val="24"/>
        </w:rPr>
      </w:pPr>
    </w:p>
    <w:p w:rsidR="00614765" w:rsidRDefault="00C469A1" w:rsidP="00460221">
      <w:pPr>
        <w:ind w:firstLine="720"/>
        <w:jc w:val="both"/>
        <w:rPr>
          <w:rFonts w:ascii="Times New Roman" w:hAnsi="Times New Roman"/>
          <w:color w:val="000000"/>
          <w:szCs w:val="24"/>
        </w:rPr>
      </w:pPr>
      <w:r>
        <w:rPr>
          <w:rFonts w:ascii="Times" w:hAnsi="Times"/>
          <w:szCs w:val="24"/>
        </w:rPr>
        <w:t>A</w:t>
      </w:r>
      <w:r w:rsidR="009F2E15">
        <w:rPr>
          <w:rFonts w:ascii="Times" w:hAnsi="Times"/>
          <w:szCs w:val="24"/>
        </w:rPr>
        <w:t>n online</w:t>
      </w:r>
      <w:r w:rsidR="00041FBF">
        <w:rPr>
          <w:rFonts w:ascii="Times" w:hAnsi="Times"/>
          <w:szCs w:val="24"/>
        </w:rPr>
        <w:t xml:space="preserve"> </w:t>
      </w:r>
      <w:r w:rsidR="00BA6E03">
        <w:rPr>
          <w:rFonts w:ascii="Times" w:hAnsi="Times"/>
          <w:szCs w:val="24"/>
        </w:rPr>
        <w:t>proceedings</w:t>
      </w:r>
      <w:r w:rsidR="006772B1" w:rsidRPr="00A95746">
        <w:rPr>
          <w:rFonts w:ascii="Times" w:hAnsi="Times"/>
          <w:szCs w:val="24"/>
        </w:rPr>
        <w:t xml:space="preserve"> </w:t>
      </w:r>
      <w:r w:rsidR="009F2E15">
        <w:rPr>
          <w:rFonts w:ascii="Times" w:hAnsi="Times"/>
          <w:szCs w:val="24"/>
        </w:rPr>
        <w:t xml:space="preserve">web site </w:t>
      </w:r>
      <w:r w:rsidR="006772B1" w:rsidRPr="00A95746">
        <w:rPr>
          <w:rFonts w:ascii="Times" w:hAnsi="Times"/>
          <w:szCs w:val="24"/>
        </w:rPr>
        <w:t>containing papers presented at this confe</w:t>
      </w:r>
      <w:r w:rsidR="00B02DAE">
        <w:rPr>
          <w:rFonts w:ascii="Times" w:hAnsi="Times"/>
          <w:szCs w:val="24"/>
        </w:rPr>
        <w:t xml:space="preserve">rence will be produced from the </w:t>
      </w:r>
      <w:r w:rsidR="006772B1" w:rsidRPr="00A95746">
        <w:rPr>
          <w:rFonts w:ascii="Times" w:hAnsi="Times"/>
          <w:szCs w:val="24"/>
        </w:rPr>
        <w:t>man</w:t>
      </w:r>
      <w:r w:rsidR="00F83654">
        <w:rPr>
          <w:rFonts w:ascii="Times" w:hAnsi="Times"/>
          <w:szCs w:val="24"/>
        </w:rPr>
        <w:t>uscripts received from authors.</w:t>
      </w:r>
      <w:r w:rsidR="00460221">
        <w:rPr>
          <w:rFonts w:ascii="Times" w:hAnsi="Times"/>
          <w:szCs w:val="24"/>
        </w:rPr>
        <w:t xml:space="preserve"> </w:t>
      </w:r>
      <w:r w:rsidR="00460221" w:rsidRPr="00460221">
        <w:rPr>
          <w:rFonts w:ascii="Times New Roman" w:hAnsi="Times New Roman"/>
          <w:color w:val="000000"/>
          <w:szCs w:val="24"/>
        </w:rPr>
        <w:t xml:space="preserve">Your </w:t>
      </w:r>
      <w:r w:rsidR="009F2E15">
        <w:rPr>
          <w:rFonts w:ascii="Times New Roman" w:hAnsi="Times New Roman"/>
          <w:color w:val="000000"/>
          <w:szCs w:val="24"/>
        </w:rPr>
        <w:t>extended abstract must</w:t>
      </w:r>
      <w:r w:rsidR="00460221" w:rsidRPr="00460221">
        <w:rPr>
          <w:rFonts w:ascii="Times New Roman" w:hAnsi="Times New Roman"/>
          <w:color w:val="000000"/>
          <w:szCs w:val="24"/>
        </w:rPr>
        <w:t xml:space="preserve"> be </w:t>
      </w:r>
      <w:r w:rsidR="00614765">
        <w:rPr>
          <w:rFonts w:ascii="Times New Roman" w:hAnsi="Times New Roman"/>
          <w:color w:val="000000"/>
          <w:szCs w:val="24"/>
        </w:rPr>
        <w:t xml:space="preserve">limited to 2 pages in length and </w:t>
      </w:r>
      <w:r w:rsidR="009F2E15">
        <w:rPr>
          <w:rFonts w:ascii="Times New Roman" w:hAnsi="Times New Roman"/>
          <w:color w:val="000000"/>
          <w:szCs w:val="24"/>
        </w:rPr>
        <w:t xml:space="preserve">must be </w:t>
      </w:r>
      <w:r w:rsidR="00614765">
        <w:rPr>
          <w:rFonts w:ascii="Times New Roman" w:hAnsi="Times New Roman"/>
          <w:color w:val="000000"/>
          <w:szCs w:val="24"/>
        </w:rPr>
        <w:t xml:space="preserve">uploaded as a Word doc or docx file.  </w:t>
      </w:r>
      <w:r w:rsidR="00460221" w:rsidRPr="00460221">
        <w:rPr>
          <w:rFonts w:ascii="Times New Roman" w:hAnsi="Times New Roman"/>
          <w:color w:val="000000"/>
          <w:szCs w:val="24"/>
        </w:rPr>
        <w:t xml:space="preserve">The </w:t>
      </w:r>
      <w:r w:rsidR="00614765">
        <w:rPr>
          <w:rFonts w:ascii="Times New Roman" w:hAnsi="Times New Roman"/>
          <w:color w:val="000000"/>
          <w:szCs w:val="24"/>
        </w:rPr>
        <w:t xml:space="preserve">extended </w:t>
      </w:r>
      <w:r w:rsidR="00460221" w:rsidRPr="00460221">
        <w:rPr>
          <w:rFonts w:ascii="Times New Roman" w:hAnsi="Times New Roman"/>
          <w:color w:val="000000"/>
          <w:szCs w:val="24"/>
        </w:rPr>
        <w:t xml:space="preserve">abstract should present </w:t>
      </w:r>
      <w:r w:rsidR="00614765">
        <w:rPr>
          <w:rFonts w:ascii="Times New Roman" w:hAnsi="Times New Roman"/>
          <w:color w:val="000000"/>
          <w:szCs w:val="24"/>
        </w:rPr>
        <w:t xml:space="preserve">content describing your work in sufficient detail for </w:t>
      </w:r>
      <w:r w:rsidR="009F2E15">
        <w:rPr>
          <w:rFonts w:ascii="Times New Roman" w:hAnsi="Times New Roman"/>
          <w:color w:val="000000"/>
          <w:szCs w:val="24"/>
        </w:rPr>
        <w:t xml:space="preserve">an initial acceptance </w:t>
      </w:r>
      <w:r w:rsidR="00614765">
        <w:rPr>
          <w:rFonts w:ascii="Times New Roman" w:hAnsi="Times New Roman"/>
          <w:color w:val="000000"/>
          <w:szCs w:val="24"/>
        </w:rPr>
        <w:t>review.  The conference Technical Committee will conduct a</w:t>
      </w:r>
      <w:r w:rsidR="009F2E15">
        <w:rPr>
          <w:rFonts w:ascii="Times New Roman" w:hAnsi="Times New Roman"/>
          <w:color w:val="000000"/>
          <w:szCs w:val="24"/>
        </w:rPr>
        <w:t>n abstract</w:t>
      </w:r>
      <w:r w:rsidR="00614765">
        <w:rPr>
          <w:rFonts w:ascii="Times New Roman" w:hAnsi="Times New Roman"/>
          <w:color w:val="000000"/>
          <w:szCs w:val="24"/>
        </w:rPr>
        <w:t xml:space="preserve"> review and notifications of decision will be issued on or about August 1, 2015</w:t>
      </w:r>
      <w:r w:rsidR="009F2E15">
        <w:rPr>
          <w:rFonts w:ascii="Times New Roman" w:hAnsi="Times New Roman"/>
          <w:color w:val="000000"/>
          <w:szCs w:val="24"/>
        </w:rPr>
        <w:t xml:space="preserve"> via email</w:t>
      </w:r>
      <w:r w:rsidR="00614765">
        <w:rPr>
          <w:rFonts w:ascii="Times New Roman" w:hAnsi="Times New Roman"/>
          <w:color w:val="000000"/>
          <w:szCs w:val="24"/>
        </w:rPr>
        <w:t xml:space="preserve">.  </w:t>
      </w:r>
      <w:r w:rsidR="0019634C">
        <w:rPr>
          <w:rFonts w:ascii="Times New Roman" w:hAnsi="Times New Roman"/>
          <w:color w:val="000000"/>
          <w:szCs w:val="24"/>
        </w:rPr>
        <w:t xml:space="preserve"> </w:t>
      </w:r>
    </w:p>
    <w:p w:rsidR="0019634C" w:rsidRDefault="0019634C" w:rsidP="00544AF5">
      <w:pPr>
        <w:jc w:val="both"/>
        <w:rPr>
          <w:rFonts w:ascii="Times New Roman" w:hAnsi="Times New Roman"/>
          <w:color w:val="000000"/>
          <w:szCs w:val="24"/>
        </w:rPr>
      </w:pPr>
    </w:p>
    <w:p w:rsidR="0019634C" w:rsidRDefault="009F2E15" w:rsidP="00544AF5">
      <w:pPr>
        <w:ind w:firstLine="810"/>
        <w:jc w:val="both"/>
        <w:rPr>
          <w:rFonts w:ascii="Times New Roman" w:hAnsi="Times New Roman"/>
          <w:color w:val="000000"/>
          <w:szCs w:val="24"/>
        </w:rPr>
      </w:pPr>
      <w:r>
        <w:rPr>
          <w:rFonts w:ascii="Times New Roman" w:hAnsi="Times New Roman"/>
          <w:color w:val="000000"/>
          <w:szCs w:val="24"/>
        </w:rPr>
        <w:t>If accepted, you should</w:t>
      </w:r>
      <w:r w:rsidR="00614765">
        <w:rPr>
          <w:rFonts w:ascii="Times New Roman" w:hAnsi="Times New Roman"/>
          <w:color w:val="000000"/>
          <w:szCs w:val="24"/>
        </w:rPr>
        <w:t xml:space="preserve"> begin preparation of your full review manuscript which is due </w:t>
      </w:r>
      <w:r>
        <w:rPr>
          <w:rFonts w:ascii="Times New Roman" w:hAnsi="Times New Roman"/>
          <w:color w:val="000000"/>
          <w:szCs w:val="24"/>
        </w:rPr>
        <w:t xml:space="preserve">with a hard deadline of </w:t>
      </w:r>
      <w:r w:rsidR="00614765">
        <w:rPr>
          <w:rFonts w:ascii="Times New Roman" w:hAnsi="Times New Roman"/>
          <w:color w:val="000000"/>
          <w:szCs w:val="24"/>
        </w:rPr>
        <w:t xml:space="preserve">October 1, 2015.  </w:t>
      </w:r>
      <w:r>
        <w:rPr>
          <w:rFonts w:ascii="Times New Roman" w:hAnsi="Times New Roman"/>
          <w:color w:val="000000"/>
          <w:szCs w:val="24"/>
        </w:rPr>
        <w:t xml:space="preserve"> The submitted manuscript </w:t>
      </w:r>
      <w:r w:rsidR="0019634C">
        <w:rPr>
          <w:rFonts w:ascii="Times New Roman" w:hAnsi="Times New Roman"/>
          <w:color w:val="000000"/>
          <w:szCs w:val="24"/>
        </w:rPr>
        <w:t xml:space="preserve">papers will be subject to </w:t>
      </w:r>
      <w:r>
        <w:rPr>
          <w:rFonts w:ascii="Times New Roman" w:hAnsi="Times New Roman"/>
          <w:color w:val="000000"/>
          <w:szCs w:val="24"/>
        </w:rPr>
        <w:t xml:space="preserve">a </w:t>
      </w:r>
      <w:r w:rsidR="0019634C">
        <w:rPr>
          <w:rFonts w:ascii="Times New Roman" w:hAnsi="Times New Roman"/>
          <w:color w:val="000000"/>
          <w:szCs w:val="24"/>
        </w:rPr>
        <w:t>full peer review.</w:t>
      </w:r>
      <w:r>
        <w:rPr>
          <w:rFonts w:ascii="Times New Roman" w:hAnsi="Times New Roman"/>
          <w:color w:val="000000"/>
          <w:szCs w:val="24"/>
        </w:rPr>
        <w:t xml:space="preserve">  Once the papers have been presented at the conference, they will be posted online in the conference proceedings which will be available to all attendees.  The papers will also be published online by the American Society of Civil engineers (ASCE) and will be available to the public as part of the ASCE literature library.  Authors are also encouraged to submit subsequent work and improvements to the prestigious ASCE Aerospace Division (ASD) Journal of Aerospace Engineering (JAE) for consideration.</w:t>
      </w:r>
    </w:p>
    <w:p w:rsidR="009C76BF" w:rsidRDefault="009C76BF" w:rsidP="00544AF5">
      <w:pPr>
        <w:jc w:val="both"/>
        <w:rPr>
          <w:rFonts w:ascii="Times New Roman" w:hAnsi="Times New Roman"/>
          <w:color w:val="000000"/>
          <w:szCs w:val="24"/>
        </w:rPr>
      </w:pPr>
    </w:p>
    <w:p w:rsidR="006F56D0" w:rsidRDefault="006F56D0" w:rsidP="00544AF5">
      <w:pPr>
        <w:jc w:val="both"/>
        <w:rPr>
          <w:rFonts w:ascii="Times New Roman" w:hAnsi="Times New Roman"/>
          <w:color w:val="000000"/>
          <w:szCs w:val="24"/>
        </w:rPr>
      </w:pPr>
    </w:p>
    <w:p w:rsidR="006F56D0" w:rsidRDefault="0019634C" w:rsidP="00544AF5">
      <w:pPr>
        <w:jc w:val="both"/>
        <w:rPr>
          <w:rFonts w:ascii="Times New Roman" w:hAnsi="Times New Roman"/>
          <w:color w:val="000000"/>
          <w:szCs w:val="24"/>
        </w:rPr>
      </w:pPr>
      <w:r w:rsidRPr="0006324D">
        <w:rPr>
          <w:rFonts w:ascii="Times New Roman" w:hAnsi="Times New Roman"/>
          <w:b/>
          <w:color w:val="000000"/>
          <w:szCs w:val="24"/>
        </w:rPr>
        <w:t xml:space="preserve">Please </w:t>
      </w:r>
      <w:r w:rsidR="006F56D0" w:rsidRPr="0006324D">
        <w:rPr>
          <w:rFonts w:ascii="Times New Roman" w:hAnsi="Times New Roman"/>
          <w:b/>
          <w:color w:val="000000"/>
          <w:szCs w:val="24"/>
        </w:rPr>
        <w:t xml:space="preserve">note following and plan </w:t>
      </w:r>
      <w:r w:rsidR="0035511B" w:rsidRPr="0006324D">
        <w:rPr>
          <w:rFonts w:ascii="Times New Roman" w:hAnsi="Times New Roman"/>
          <w:b/>
          <w:color w:val="000000"/>
          <w:szCs w:val="24"/>
        </w:rPr>
        <w:t xml:space="preserve">your travel arrangements </w:t>
      </w:r>
      <w:r w:rsidR="006F56D0" w:rsidRPr="0006324D">
        <w:rPr>
          <w:rFonts w:ascii="Times New Roman" w:hAnsi="Times New Roman"/>
          <w:b/>
          <w:color w:val="000000"/>
          <w:szCs w:val="24"/>
        </w:rPr>
        <w:t>accordingly</w:t>
      </w:r>
      <w:r w:rsidR="006F56D0">
        <w:rPr>
          <w:rFonts w:ascii="Times New Roman" w:hAnsi="Times New Roman"/>
          <w:color w:val="000000"/>
          <w:szCs w:val="24"/>
        </w:rPr>
        <w:t xml:space="preserve">: </w:t>
      </w:r>
    </w:p>
    <w:p w:rsidR="006F56D0" w:rsidRDefault="006F56D0" w:rsidP="00460221">
      <w:pPr>
        <w:ind w:firstLine="720"/>
        <w:jc w:val="both"/>
        <w:rPr>
          <w:rFonts w:ascii="Times New Roman" w:hAnsi="Times New Roman"/>
          <w:color w:val="000000"/>
          <w:szCs w:val="24"/>
        </w:rPr>
      </w:pPr>
    </w:p>
    <w:p w:rsidR="0035511B" w:rsidRPr="0035511B" w:rsidRDefault="0035511B" w:rsidP="0035511B">
      <w:pPr>
        <w:pStyle w:val="ListParagraph"/>
        <w:numPr>
          <w:ilvl w:val="0"/>
          <w:numId w:val="4"/>
        </w:numPr>
        <w:jc w:val="both"/>
        <w:rPr>
          <w:rFonts w:ascii="Times New Roman" w:hAnsi="Times New Roman"/>
          <w:color w:val="000000"/>
          <w:szCs w:val="24"/>
        </w:rPr>
      </w:pPr>
      <w:r w:rsidRPr="0035511B">
        <w:rPr>
          <w:rFonts w:ascii="Times New Roman" w:hAnsi="Times New Roman"/>
          <w:color w:val="000000"/>
          <w:szCs w:val="24"/>
        </w:rPr>
        <w:t>Presentation</w:t>
      </w:r>
      <w:r w:rsidR="009F2E15">
        <w:rPr>
          <w:rFonts w:ascii="Times New Roman" w:hAnsi="Times New Roman"/>
          <w:color w:val="000000"/>
          <w:szCs w:val="24"/>
        </w:rPr>
        <w:t>s</w:t>
      </w:r>
      <w:r w:rsidRPr="0035511B">
        <w:rPr>
          <w:rFonts w:ascii="Times New Roman" w:hAnsi="Times New Roman"/>
          <w:color w:val="000000"/>
          <w:szCs w:val="24"/>
        </w:rPr>
        <w:t xml:space="preserve"> will not be scheduled without accepted Paper</w:t>
      </w:r>
      <w:r w:rsidR="009F2E15">
        <w:rPr>
          <w:rFonts w:ascii="Times New Roman" w:hAnsi="Times New Roman"/>
          <w:color w:val="000000"/>
          <w:szCs w:val="24"/>
        </w:rPr>
        <w:t>s</w:t>
      </w:r>
    </w:p>
    <w:p w:rsidR="009F2E15" w:rsidRDefault="009F2E15" w:rsidP="009F2E15">
      <w:pPr>
        <w:pStyle w:val="ListParagraph"/>
        <w:ind w:left="1440"/>
        <w:jc w:val="both"/>
        <w:rPr>
          <w:rFonts w:ascii="Times New Roman" w:hAnsi="Times New Roman"/>
          <w:color w:val="000000"/>
          <w:szCs w:val="24"/>
        </w:rPr>
      </w:pPr>
      <w:r>
        <w:rPr>
          <w:rFonts w:ascii="Times New Roman" w:hAnsi="Times New Roman"/>
          <w:color w:val="000000"/>
          <w:szCs w:val="24"/>
        </w:rPr>
        <w:t>(</w:t>
      </w:r>
      <w:r w:rsidR="0006324D">
        <w:rPr>
          <w:rFonts w:ascii="Times New Roman" w:hAnsi="Times New Roman"/>
          <w:color w:val="000000"/>
          <w:szCs w:val="24"/>
        </w:rPr>
        <w:t>no paper</w:t>
      </w:r>
      <w:r>
        <w:rPr>
          <w:rFonts w:ascii="Times New Roman" w:hAnsi="Times New Roman"/>
          <w:color w:val="000000"/>
          <w:szCs w:val="24"/>
        </w:rPr>
        <w:t>, no podium</w:t>
      </w:r>
      <w:r w:rsidR="0035511B" w:rsidRPr="0035511B">
        <w:rPr>
          <w:rFonts w:ascii="Times New Roman" w:hAnsi="Times New Roman"/>
          <w:color w:val="000000"/>
          <w:szCs w:val="24"/>
        </w:rPr>
        <w:t>)</w:t>
      </w:r>
    </w:p>
    <w:p w:rsidR="009F2E15" w:rsidRPr="009F2E15" w:rsidRDefault="009F2E15" w:rsidP="009F2E15">
      <w:pPr>
        <w:pStyle w:val="ListParagraph"/>
        <w:numPr>
          <w:ilvl w:val="0"/>
          <w:numId w:val="4"/>
        </w:numPr>
        <w:jc w:val="both"/>
        <w:rPr>
          <w:rFonts w:ascii="Times New Roman" w:hAnsi="Times New Roman"/>
          <w:color w:val="000000"/>
          <w:szCs w:val="24"/>
        </w:rPr>
      </w:pPr>
      <w:r>
        <w:rPr>
          <w:rFonts w:ascii="Times New Roman" w:hAnsi="Times New Roman"/>
          <w:color w:val="000000"/>
          <w:szCs w:val="24"/>
        </w:rPr>
        <w:t>Accepted papers must be presented during the event by an author</w:t>
      </w:r>
    </w:p>
    <w:p w:rsidR="0035511B" w:rsidRDefault="0035511B" w:rsidP="0035511B">
      <w:pPr>
        <w:pStyle w:val="ListParagraph"/>
        <w:numPr>
          <w:ilvl w:val="0"/>
          <w:numId w:val="4"/>
        </w:numPr>
        <w:jc w:val="both"/>
        <w:rPr>
          <w:rFonts w:ascii="Times New Roman" w:hAnsi="Times New Roman"/>
          <w:color w:val="000000"/>
          <w:szCs w:val="24"/>
        </w:rPr>
      </w:pPr>
      <w:r w:rsidRPr="0035511B">
        <w:rPr>
          <w:rFonts w:ascii="Times New Roman" w:hAnsi="Times New Roman"/>
          <w:color w:val="000000"/>
          <w:szCs w:val="24"/>
        </w:rPr>
        <w:t xml:space="preserve">Papers not presented will not be included in </w:t>
      </w:r>
      <w:r w:rsidR="009F2E15">
        <w:rPr>
          <w:rFonts w:ascii="Times New Roman" w:hAnsi="Times New Roman"/>
          <w:color w:val="000000"/>
          <w:szCs w:val="24"/>
        </w:rPr>
        <w:t xml:space="preserve">subsequent </w:t>
      </w:r>
      <w:r w:rsidRPr="0035511B">
        <w:rPr>
          <w:rFonts w:ascii="Times New Roman" w:hAnsi="Times New Roman"/>
          <w:color w:val="000000"/>
          <w:szCs w:val="24"/>
        </w:rPr>
        <w:t>online proceedings</w:t>
      </w:r>
      <w:r w:rsidR="009F2E15">
        <w:rPr>
          <w:rFonts w:ascii="Times New Roman" w:hAnsi="Times New Roman"/>
          <w:color w:val="000000"/>
          <w:szCs w:val="24"/>
        </w:rPr>
        <w:t xml:space="preserve"> nor the ASCE literature library</w:t>
      </w:r>
    </w:p>
    <w:p w:rsidR="009F2E15" w:rsidRPr="009F2E15" w:rsidRDefault="009F2E15" w:rsidP="009F2E15">
      <w:pPr>
        <w:ind w:left="1440"/>
        <w:jc w:val="both"/>
        <w:rPr>
          <w:rFonts w:ascii="Times New Roman" w:hAnsi="Times New Roman"/>
          <w:color w:val="000000"/>
          <w:szCs w:val="24"/>
        </w:rPr>
      </w:pPr>
      <w:r>
        <w:rPr>
          <w:rFonts w:ascii="Times New Roman" w:hAnsi="Times New Roman"/>
          <w:color w:val="000000"/>
          <w:szCs w:val="24"/>
        </w:rPr>
        <w:t>(no podium, no paper published)</w:t>
      </w:r>
    </w:p>
    <w:p w:rsidR="0035511B" w:rsidRDefault="0035511B" w:rsidP="00460221">
      <w:pPr>
        <w:ind w:firstLine="720"/>
        <w:jc w:val="both"/>
        <w:rPr>
          <w:rFonts w:ascii="Times New Roman" w:hAnsi="Times New Roman"/>
          <w:color w:val="000000"/>
          <w:szCs w:val="24"/>
        </w:rPr>
      </w:pPr>
    </w:p>
    <w:p w:rsidR="006F56D0" w:rsidRPr="00460221" w:rsidRDefault="006F56D0" w:rsidP="00460221">
      <w:pPr>
        <w:ind w:firstLine="720"/>
        <w:jc w:val="both"/>
        <w:rPr>
          <w:rFonts w:ascii="Times New Roman" w:hAnsi="Times New Roman"/>
          <w:szCs w:val="24"/>
        </w:rPr>
      </w:pPr>
      <w:r>
        <w:rPr>
          <w:rFonts w:ascii="Times New Roman" w:hAnsi="Times New Roman"/>
          <w:color w:val="000000"/>
          <w:szCs w:val="24"/>
        </w:rPr>
        <w:t xml:space="preserve">  </w:t>
      </w:r>
    </w:p>
    <w:p w:rsidR="000A765E" w:rsidRDefault="000A765E">
      <w:pPr>
        <w:rPr>
          <w:rFonts w:ascii="Times" w:hAnsi="Times"/>
          <w:szCs w:val="24"/>
        </w:rPr>
      </w:pPr>
    </w:p>
    <w:p w:rsidR="00614765" w:rsidRDefault="00614765">
      <w:pPr>
        <w:rPr>
          <w:rFonts w:ascii="Times" w:hAnsi="Times"/>
          <w:szCs w:val="24"/>
        </w:rPr>
      </w:pPr>
    </w:p>
    <w:p w:rsidR="00614765" w:rsidRDefault="00614765" w:rsidP="00614765">
      <w:pPr>
        <w:jc w:val="both"/>
        <w:rPr>
          <w:rFonts w:ascii="Times" w:hAnsi="Times"/>
          <w:szCs w:val="24"/>
        </w:rPr>
        <w:sectPr w:rsidR="00614765" w:rsidSect="00E33268">
          <w:headerReference w:type="default" r:id="rId9"/>
          <w:footerReference w:type="even" r:id="rId10"/>
          <w:pgSz w:w="12240" w:h="15840"/>
          <w:pgMar w:top="1440" w:right="1987" w:bottom="1440" w:left="1987" w:header="0" w:footer="619" w:gutter="0"/>
          <w:pgNumType w:start="1"/>
          <w:cols w:space="720"/>
        </w:sectPr>
      </w:pPr>
    </w:p>
    <w:p w:rsidR="00614765" w:rsidRPr="00614765" w:rsidRDefault="00614765" w:rsidP="00614765">
      <w:pPr>
        <w:jc w:val="both"/>
        <w:rPr>
          <w:rFonts w:ascii="Times" w:hAnsi="Times"/>
          <w:szCs w:val="24"/>
        </w:rPr>
      </w:pPr>
    </w:p>
    <w:p w:rsidR="006772B1" w:rsidRPr="00A95746" w:rsidRDefault="006772B1">
      <w:pPr>
        <w:rPr>
          <w:szCs w:val="24"/>
        </w:rPr>
      </w:pPr>
    </w:p>
    <w:sectPr w:rsidR="006772B1" w:rsidRPr="00A95746" w:rsidSect="00614765">
      <w:pgSz w:w="12240" w:h="15840"/>
      <w:pgMar w:top="1440" w:right="1987" w:bottom="1440" w:left="1987" w:header="0" w:footer="61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06" w:rsidRDefault="00673506">
      <w:r>
        <w:separator/>
      </w:r>
    </w:p>
  </w:endnote>
  <w:endnote w:type="continuationSeparator" w:id="0">
    <w:p w:rsidR="00673506" w:rsidRDefault="006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enice BT">
    <w:panose1 w:val="00000000000000000000"/>
    <w:charset w:val="00"/>
    <w:family w:val="roman"/>
    <w:notTrueType/>
    <w:pitch w:val="variable"/>
    <w:sig w:usb0="00000003" w:usb1="00000000" w:usb2="00000000" w:usb3="00000000" w:csb0="00000001" w:csb1="00000000"/>
  </w:font>
  <w:font w:name="ZapfCalligr BT">
    <w:panose1 w:val="00000000000000000000"/>
    <w:charset w:val="00"/>
    <w:family w:val="roman"/>
    <w:notTrueType/>
    <w:pitch w:val="variable"/>
    <w:sig w:usb0="00000003" w:usb1="00000000" w:usb2="00000000" w:usb3="00000000" w:csb0="00000001" w:csb1="00000000"/>
  </w:font>
  <w:font w:name="SymbolITC Bk B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00" w:rsidRDefault="00535600" w:rsidP="00C50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5600" w:rsidRDefault="00535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06" w:rsidRDefault="00673506">
      <w:r>
        <w:separator/>
      </w:r>
    </w:p>
  </w:footnote>
  <w:footnote w:type="continuationSeparator" w:id="0">
    <w:p w:rsidR="00673506" w:rsidRDefault="0067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9B" w:rsidRPr="00CD309B" w:rsidRDefault="00CD309B" w:rsidP="00CD309B">
    <w:pPr>
      <w:pStyle w:val="Header"/>
      <w:jc w:val="center"/>
      <w:rPr>
        <w:sz w:val="28"/>
        <w:szCs w:val="28"/>
      </w:rPr>
    </w:pPr>
    <w:r>
      <w:rPr>
        <w:sz w:val="28"/>
        <w:szCs w:val="28"/>
      </w:rPr>
      <w:t xml:space="preserve">Extended </w:t>
    </w:r>
    <w:r w:rsidRPr="00CD309B">
      <w:rPr>
        <w:sz w:val="28"/>
        <w:szCs w:val="28"/>
      </w:rPr>
      <w:t>Abstract</w:t>
    </w:r>
  </w:p>
  <w:p w:rsidR="00CD309B" w:rsidRPr="00CD309B" w:rsidRDefault="00CD309B" w:rsidP="00CD309B">
    <w:pPr>
      <w:pStyle w:val="Header"/>
      <w:jc w:val="center"/>
      <w:rPr>
        <w:sz w:val="28"/>
        <w:szCs w:val="28"/>
      </w:rPr>
    </w:pPr>
    <w:r w:rsidRPr="00CD309B">
      <w:rPr>
        <w:sz w:val="28"/>
        <w:szCs w:val="28"/>
      </w:rPr>
      <w:t>ASE Earth and Space Conference</w:t>
    </w:r>
  </w:p>
  <w:p w:rsidR="00CD309B" w:rsidRPr="00CD309B" w:rsidRDefault="00CD309B" w:rsidP="00CD309B">
    <w:pPr>
      <w:pStyle w:val="Header"/>
      <w:jc w:val="center"/>
      <w:rPr>
        <w:sz w:val="28"/>
        <w:szCs w:val="28"/>
      </w:rPr>
    </w:pPr>
    <w:r w:rsidRPr="00CD309B">
      <w:rPr>
        <w:sz w:val="28"/>
        <w:szCs w:val="28"/>
      </w:rPr>
      <w:t>April, 2016 – Orlando, FL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9C72FF"/>
    <w:multiLevelType w:val="hybridMultilevel"/>
    <w:tmpl w:val="3294E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943D1"/>
    <w:multiLevelType w:val="singleLevel"/>
    <w:tmpl w:val="0409000F"/>
    <w:lvl w:ilvl="0">
      <w:start w:val="1"/>
      <w:numFmt w:val="decimal"/>
      <w:lvlText w:val="%1."/>
      <w:lvlJc w:val="left"/>
      <w:pPr>
        <w:tabs>
          <w:tab w:val="num" w:pos="360"/>
        </w:tabs>
        <w:ind w:left="360" w:hanging="360"/>
      </w:pPr>
    </w:lvl>
  </w:abstractNum>
  <w:abstractNum w:abstractNumId="3">
    <w:nsid w:val="2FA21DFC"/>
    <w:multiLevelType w:val="hybridMultilevel"/>
    <w:tmpl w:val="6C986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6C"/>
    <w:rsid w:val="00016FB2"/>
    <w:rsid w:val="000240D1"/>
    <w:rsid w:val="000332F5"/>
    <w:rsid w:val="00041FBF"/>
    <w:rsid w:val="0006324D"/>
    <w:rsid w:val="00080654"/>
    <w:rsid w:val="00090975"/>
    <w:rsid w:val="00091B47"/>
    <w:rsid w:val="000A765E"/>
    <w:rsid w:val="000B0771"/>
    <w:rsid w:val="00104542"/>
    <w:rsid w:val="001045BA"/>
    <w:rsid w:val="001048E2"/>
    <w:rsid w:val="00106139"/>
    <w:rsid w:val="00115DC9"/>
    <w:rsid w:val="00132C76"/>
    <w:rsid w:val="00161A8A"/>
    <w:rsid w:val="0016756E"/>
    <w:rsid w:val="0019634C"/>
    <w:rsid w:val="00196A5B"/>
    <w:rsid w:val="001B0881"/>
    <w:rsid w:val="001D0CA7"/>
    <w:rsid w:val="001D6A7E"/>
    <w:rsid w:val="001E0405"/>
    <w:rsid w:val="0025512B"/>
    <w:rsid w:val="002650E7"/>
    <w:rsid w:val="002964EE"/>
    <w:rsid w:val="002A0920"/>
    <w:rsid w:val="002A2F10"/>
    <w:rsid w:val="002D6C23"/>
    <w:rsid w:val="002F4D6C"/>
    <w:rsid w:val="0035511B"/>
    <w:rsid w:val="003876EC"/>
    <w:rsid w:val="003A065B"/>
    <w:rsid w:val="003A4247"/>
    <w:rsid w:val="003A6D4C"/>
    <w:rsid w:val="004024AD"/>
    <w:rsid w:val="00460221"/>
    <w:rsid w:val="00463753"/>
    <w:rsid w:val="00490977"/>
    <w:rsid w:val="004A4B03"/>
    <w:rsid w:val="004C5A26"/>
    <w:rsid w:val="004D3FD9"/>
    <w:rsid w:val="004E7ADD"/>
    <w:rsid w:val="004F077F"/>
    <w:rsid w:val="004F12AA"/>
    <w:rsid w:val="004F4168"/>
    <w:rsid w:val="004F5282"/>
    <w:rsid w:val="00535600"/>
    <w:rsid w:val="00544457"/>
    <w:rsid w:val="00544AF5"/>
    <w:rsid w:val="00557277"/>
    <w:rsid w:val="00582F89"/>
    <w:rsid w:val="005A2D04"/>
    <w:rsid w:val="005A4CDE"/>
    <w:rsid w:val="005C2828"/>
    <w:rsid w:val="005D2598"/>
    <w:rsid w:val="005E284B"/>
    <w:rsid w:val="00614765"/>
    <w:rsid w:val="006351E7"/>
    <w:rsid w:val="00640BE8"/>
    <w:rsid w:val="00640C85"/>
    <w:rsid w:val="00673506"/>
    <w:rsid w:val="006772B1"/>
    <w:rsid w:val="00681720"/>
    <w:rsid w:val="006A6D39"/>
    <w:rsid w:val="006C066E"/>
    <w:rsid w:val="006C7E34"/>
    <w:rsid w:val="006D2B6D"/>
    <w:rsid w:val="006D7667"/>
    <w:rsid w:val="006F56D0"/>
    <w:rsid w:val="00710812"/>
    <w:rsid w:val="00724096"/>
    <w:rsid w:val="00724EDC"/>
    <w:rsid w:val="00741C34"/>
    <w:rsid w:val="00757530"/>
    <w:rsid w:val="00766EE5"/>
    <w:rsid w:val="00780165"/>
    <w:rsid w:val="00781780"/>
    <w:rsid w:val="00790348"/>
    <w:rsid w:val="0079552E"/>
    <w:rsid w:val="007F61E6"/>
    <w:rsid w:val="0082270B"/>
    <w:rsid w:val="00822BC0"/>
    <w:rsid w:val="00826260"/>
    <w:rsid w:val="00886389"/>
    <w:rsid w:val="0089169D"/>
    <w:rsid w:val="00897995"/>
    <w:rsid w:val="008A5EA2"/>
    <w:rsid w:val="008E569E"/>
    <w:rsid w:val="008F4A08"/>
    <w:rsid w:val="0091376C"/>
    <w:rsid w:val="0092130A"/>
    <w:rsid w:val="00925AC5"/>
    <w:rsid w:val="00943723"/>
    <w:rsid w:val="00952F30"/>
    <w:rsid w:val="009805FF"/>
    <w:rsid w:val="009817A0"/>
    <w:rsid w:val="00983AB5"/>
    <w:rsid w:val="00993D40"/>
    <w:rsid w:val="009C76BF"/>
    <w:rsid w:val="009F2E15"/>
    <w:rsid w:val="00A0176A"/>
    <w:rsid w:val="00A3178F"/>
    <w:rsid w:val="00A52835"/>
    <w:rsid w:val="00A76C04"/>
    <w:rsid w:val="00A95746"/>
    <w:rsid w:val="00AA0EE6"/>
    <w:rsid w:val="00B02DAE"/>
    <w:rsid w:val="00B174C4"/>
    <w:rsid w:val="00B36C9A"/>
    <w:rsid w:val="00B451D2"/>
    <w:rsid w:val="00B61063"/>
    <w:rsid w:val="00BA5A86"/>
    <w:rsid w:val="00BA6E03"/>
    <w:rsid w:val="00BB1E82"/>
    <w:rsid w:val="00BB38E6"/>
    <w:rsid w:val="00BC482C"/>
    <w:rsid w:val="00BD0360"/>
    <w:rsid w:val="00BE5961"/>
    <w:rsid w:val="00BF1F9A"/>
    <w:rsid w:val="00BF4063"/>
    <w:rsid w:val="00C34583"/>
    <w:rsid w:val="00C469A1"/>
    <w:rsid w:val="00C507E6"/>
    <w:rsid w:val="00C741B4"/>
    <w:rsid w:val="00C81C65"/>
    <w:rsid w:val="00C97D8C"/>
    <w:rsid w:val="00CA657B"/>
    <w:rsid w:val="00CD309B"/>
    <w:rsid w:val="00CD38F5"/>
    <w:rsid w:val="00CD5643"/>
    <w:rsid w:val="00CE610E"/>
    <w:rsid w:val="00D0405B"/>
    <w:rsid w:val="00D10C35"/>
    <w:rsid w:val="00D624A2"/>
    <w:rsid w:val="00D7059C"/>
    <w:rsid w:val="00D91C64"/>
    <w:rsid w:val="00DB2F61"/>
    <w:rsid w:val="00DB7FB3"/>
    <w:rsid w:val="00DC38C6"/>
    <w:rsid w:val="00E07217"/>
    <w:rsid w:val="00E13C38"/>
    <w:rsid w:val="00E27FFB"/>
    <w:rsid w:val="00E33268"/>
    <w:rsid w:val="00E40CA2"/>
    <w:rsid w:val="00E4576F"/>
    <w:rsid w:val="00E468BC"/>
    <w:rsid w:val="00E57625"/>
    <w:rsid w:val="00E61054"/>
    <w:rsid w:val="00E873DE"/>
    <w:rsid w:val="00E92019"/>
    <w:rsid w:val="00EB08FC"/>
    <w:rsid w:val="00EC7B79"/>
    <w:rsid w:val="00EF452A"/>
    <w:rsid w:val="00F122BA"/>
    <w:rsid w:val="00F36F1D"/>
    <w:rsid w:val="00F55BC1"/>
    <w:rsid w:val="00F565CE"/>
    <w:rsid w:val="00F83654"/>
    <w:rsid w:val="00FA1B1E"/>
    <w:rsid w:val="00FA3238"/>
    <w:rsid w:val="00FC3321"/>
    <w:rsid w:val="00FC6341"/>
    <w:rsid w:val="00FC7771"/>
    <w:rsid w:val="00FE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Roman" w:hAnsi="Times Roman"/>
      <w:kern w:val="17"/>
      <w:sz w:val="24"/>
    </w:rPr>
  </w:style>
  <w:style w:type="paragraph" w:styleId="Heading1">
    <w:name w:val="heading 1"/>
    <w:basedOn w:val="Normal"/>
    <w:next w:val="Normal"/>
    <w:qFormat/>
    <w:pPr>
      <w:keepNext/>
      <w:outlineLvl w:val="0"/>
    </w:pPr>
    <w:rPr>
      <w:b/>
      <w:i/>
    </w:rPr>
  </w:style>
  <w:style w:type="paragraph" w:styleId="Heading3">
    <w:name w:val="heading 3"/>
    <w:basedOn w:val="Normal"/>
    <w:next w:val="Normal"/>
    <w:qFormat/>
    <w:rsid w:val="007575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916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ind">
    <w:name w:val="text2-ind"/>
    <w:basedOn w:val="Normal"/>
    <w:pPr>
      <w:spacing w:line="480" w:lineRule="exact"/>
      <w:ind w:firstLine="720"/>
    </w:pPr>
  </w:style>
  <w:style w:type="paragraph" w:customStyle="1" w:styleId="text2-flleft">
    <w:name w:val="text2-fl.left"/>
    <w:basedOn w:val="text2-ind"/>
    <w:pPr>
      <w:spacing w:before="480"/>
      <w:ind w:firstLine="0"/>
    </w:pPr>
  </w:style>
  <w:style w:type="paragraph" w:customStyle="1" w:styleId="text1-flleft">
    <w:name w:val="text1-fl.left"/>
    <w:basedOn w:val="text2-flleft"/>
    <w:pPr>
      <w:spacing w:before="280" w:line="280" w:lineRule="exact"/>
    </w:pPr>
  </w:style>
  <w:style w:type="paragraph" w:customStyle="1" w:styleId="text1-ind">
    <w:name w:val="text1-ind"/>
    <w:basedOn w:val="text2-ind"/>
    <w:pPr>
      <w:spacing w:line="280" w:lineRule="exact"/>
    </w:pPr>
  </w:style>
  <w:style w:type="character" w:styleId="FootnoteReference">
    <w:name w:val="footnote reference"/>
    <w:basedOn w:val="DefaultParagraphFont"/>
    <w:semiHidden/>
    <w:rPr>
      <w:rFonts w:ascii="Times Roman" w:hAnsi="Times Roman"/>
      <w:vertAlign w:val="baseline"/>
    </w:rPr>
  </w:style>
  <w:style w:type="paragraph" w:styleId="EnvelopeReturn">
    <w:name w:val="envelope return"/>
    <w:basedOn w:val="Normal"/>
    <w:pPr>
      <w:spacing w:line="240" w:lineRule="exact"/>
    </w:pPr>
    <w:rPr>
      <w:rFonts w:ascii="Fenice BT" w:hAnsi="Fenice BT"/>
      <w:sz w:val="20"/>
    </w:rPr>
  </w:style>
  <w:style w:type="paragraph" w:styleId="EnvelopeAddress">
    <w:name w:val="envelope address"/>
    <w:basedOn w:val="Normal"/>
    <w:pPr>
      <w:framePr w:w="7920" w:h="1980" w:hRule="exact" w:hSpace="180" w:wrap="auto" w:hAnchor="page" w:xAlign="center" w:yAlign="bottom"/>
      <w:spacing w:line="300" w:lineRule="exact"/>
      <w:ind w:left="2880"/>
    </w:pPr>
    <w:rPr>
      <w:rFonts w:ascii="Fenice BT" w:hAnsi="Fenice BT"/>
    </w:rPr>
  </w:style>
  <w:style w:type="character" w:styleId="PageNumber">
    <w:name w:val="page number"/>
    <w:basedOn w:val="DefaultParagraphFont"/>
    <w:rPr>
      <w:rFonts w:ascii="Times Roman" w:hAnsi="Times Roman"/>
    </w:rPr>
  </w:style>
  <w:style w:type="paragraph" w:customStyle="1" w:styleId="au-address">
    <w:name w:val="au-address"/>
    <w:basedOn w:val="Normal"/>
    <w:pPr>
      <w:spacing w:line="240" w:lineRule="exact"/>
      <w:ind w:left="360"/>
    </w:pPr>
    <w:rPr>
      <w:rFonts w:ascii="ZapfCalligr BT" w:hAnsi="ZapfCalligr BT"/>
      <w:kern w:val="0"/>
      <w:sz w:val="20"/>
    </w:rPr>
  </w:style>
  <w:style w:type="paragraph" w:customStyle="1" w:styleId="au-name">
    <w:name w:val="au-name"/>
    <w:basedOn w:val="Normal"/>
    <w:pPr>
      <w:keepNext/>
      <w:tabs>
        <w:tab w:val="right" w:pos="4800"/>
      </w:tabs>
      <w:spacing w:before="240" w:line="240" w:lineRule="exact"/>
    </w:pPr>
    <w:rPr>
      <w:rFonts w:ascii="SymbolITC Bk BT" w:hAnsi="SymbolITC Bk BT"/>
      <w:kern w:val="0"/>
      <w:sz w:val="22"/>
    </w:rPr>
  </w:style>
  <w:style w:type="paragraph" w:customStyle="1" w:styleId="author">
    <w:name w:val="author"/>
    <w:basedOn w:val="Normal"/>
    <w:pPr>
      <w:keepLines/>
      <w:suppressAutoHyphens/>
      <w:spacing w:line="240" w:lineRule="atLeast"/>
      <w:ind w:left="480" w:right="960"/>
    </w:pPr>
    <w:rPr>
      <w:rFonts w:ascii="Times" w:hAnsi="Times"/>
      <w:sz w:val="22"/>
    </w:rPr>
  </w:style>
  <w:style w:type="paragraph" w:customStyle="1" w:styleId="section">
    <w:name w:val="section"/>
    <w:basedOn w:val="Normal"/>
    <w:pPr>
      <w:keepNext/>
      <w:suppressAutoHyphens/>
      <w:spacing w:before="240" w:line="240" w:lineRule="exact"/>
      <w:jc w:val="center"/>
    </w:pPr>
    <w:rPr>
      <w:b/>
      <w:i/>
      <w:sz w:val="22"/>
    </w:rPr>
  </w:style>
  <w:style w:type="paragraph" w:customStyle="1" w:styleId="Title1">
    <w:name w:val="Title1"/>
    <w:basedOn w:val="Normal"/>
    <w:pPr>
      <w:keepNext/>
      <w:keepLines/>
      <w:tabs>
        <w:tab w:val="right" w:leader="dot" w:pos="8280"/>
      </w:tabs>
      <w:suppressAutoHyphens/>
      <w:spacing w:before="120" w:line="240" w:lineRule="exact"/>
    </w:pPr>
    <w:rPr>
      <w:rFonts w:ascii="Times" w:hAnsi="Times"/>
      <w:b/>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sid w:val="002F4D6C"/>
    <w:rPr>
      <w:b/>
      <w:bCs/>
    </w:rPr>
  </w:style>
  <w:style w:type="paragraph" w:styleId="BalloonText">
    <w:name w:val="Balloon Text"/>
    <w:basedOn w:val="Normal"/>
    <w:semiHidden/>
    <w:rsid w:val="002F4D6C"/>
    <w:rPr>
      <w:rFonts w:ascii="Tahoma" w:hAnsi="Tahoma" w:cs="Tahoma"/>
      <w:sz w:val="16"/>
      <w:szCs w:val="16"/>
    </w:rPr>
  </w:style>
  <w:style w:type="paragraph" w:styleId="BodyText">
    <w:name w:val="Body Text"/>
    <w:basedOn w:val="Normal"/>
    <w:rsid w:val="00757530"/>
    <w:pPr>
      <w:widowControl w:val="0"/>
      <w:jc w:val="both"/>
    </w:pPr>
    <w:rPr>
      <w:rFonts w:ascii="Times New Roman" w:hAnsi="Times New Roman"/>
      <w:kern w:val="0"/>
    </w:rPr>
  </w:style>
  <w:style w:type="paragraph" w:styleId="NormalWeb">
    <w:name w:val="Normal (Web)"/>
    <w:basedOn w:val="Normal"/>
    <w:rsid w:val="00544457"/>
    <w:pPr>
      <w:spacing w:before="100" w:beforeAutospacing="1" w:after="100" w:afterAutospacing="1"/>
    </w:pPr>
    <w:rPr>
      <w:rFonts w:ascii="Times New Roman" w:hAnsi="Times New Roman"/>
      <w:kern w:val="0"/>
      <w:szCs w:val="24"/>
    </w:rPr>
  </w:style>
  <w:style w:type="paragraph" w:styleId="Revision">
    <w:name w:val="Revision"/>
    <w:hidden/>
    <w:uiPriority w:val="99"/>
    <w:semiHidden/>
    <w:rsid w:val="001B0881"/>
    <w:rPr>
      <w:rFonts w:ascii="Times Roman" w:hAnsi="Times Roman"/>
      <w:kern w:val="17"/>
      <w:sz w:val="24"/>
    </w:rPr>
  </w:style>
  <w:style w:type="character" w:styleId="Emphasis">
    <w:name w:val="Emphasis"/>
    <w:uiPriority w:val="20"/>
    <w:qFormat/>
    <w:rsid w:val="001B0881"/>
    <w:rPr>
      <w:i/>
      <w:caps w:val="0"/>
      <w:color w:val="auto"/>
      <w:spacing w:val="5"/>
    </w:rPr>
  </w:style>
  <w:style w:type="character" w:customStyle="1" w:styleId="Heading4Char">
    <w:name w:val="Heading 4 Char"/>
    <w:basedOn w:val="DefaultParagraphFont"/>
    <w:link w:val="Heading4"/>
    <w:semiHidden/>
    <w:rsid w:val="0089169D"/>
    <w:rPr>
      <w:rFonts w:asciiTheme="majorHAnsi" w:eastAsiaTheme="majorEastAsia" w:hAnsiTheme="majorHAnsi" w:cstheme="majorBidi"/>
      <w:b/>
      <w:bCs/>
      <w:i/>
      <w:iCs/>
      <w:color w:val="4F81BD" w:themeColor="accent1"/>
      <w:kern w:val="17"/>
      <w:sz w:val="24"/>
    </w:rPr>
  </w:style>
  <w:style w:type="paragraph" w:styleId="ListParagraph">
    <w:name w:val="List Paragraph"/>
    <w:basedOn w:val="Normal"/>
    <w:uiPriority w:val="34"/>
    <w:qFormat/>
    <w:rsid w:val="00355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Roman" w:hAnsi="Times Roman"/>
      <w:kern w:val="17"/>
      <w:sz w:val="24"/>
    </w:rPr>
  </w:style>
  <w:style w:type="paragraph" w:styleId="Heading1">
    <w:name w:val="heading 1"/>
    <w:basedOn w:val="Normal"/>
    <w:next w:val="Normal"/>
    <w:qFormat/>
    <w:pPr>
      <w:keepNext/>
      <w:outlineLvl w:val="0"/>
    </w:pPr>
    <w:rPr>
      <w:b/>
      <w:i/>
    </w:rPr>
  </w:style>
  <w:style w:type="paragraph" w:styleId="Heading3">
    <w:name w:val="heading 3"/>
    <w:basedOn w:val="Normal"/>
    <w:next w:val="Normal"/>
    <w:qFormat/>
    <w:rsid w:val="007575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916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ind">
    <w:name w:val="text2-ind"/>
    <w:basedOn w:val="Normal"/>
    <w:pPr>
      <w:spacing w:line="480" w:lineRule="exact"/>
      <w:ind w:firstLine="720"/>
    </w:pPr>
  </w:style>
  <w:style w:type="paragraph" w:customStyle="1" w:styleId="text2-flleft">
    <w:name w:val="text2-fl.left"/>
    <w:basedOn w:val="text2-ind"/>
    <w:pPr>
      <w:spacing w:before="480"/>
      <w:ind w:firstLine="0"/>
    </w:pPr>
  </w:style>
  <w:style w:type="paragraph" w:customStyle="1" w:styleId="text1-flleft">
    <w:name w:val="text1-fl.left"/>
    <w:basedOn w:val="text2-flleft"/>
    <w:pPr>
      <w:spacing w:before="280" w:line="280" w:lineRule="exact"/>
    </w:pPr>
  </w:style>
  <w:style w:type="paragraph" w:customStyle="1" w:styleId="text1-ind">
    <w:name w:val="text1-ind"/>
    <w:basedOn w:val="text2-ind"/>
    <w:pPr>
      <w:spacing w:line="280" w:lineRule="exact"/>
    </w:pPr>
  </w:style>
  <w:style w:type="character" w:styleId="FootnoteReference">
    <w:name w:val="footnote reference"/>
    <w:basedOn w:val="DefaultParagraphFont"/>
    <w:semiHidden/>
    <w:rPr>
      <w:rFonts w:ascii="Times Roman" w:hAnsi="Times Roman"/>
      <w:vertAlign w:val="baseline"/>
    </w:rPr>
  </w:style>
  <w:style w:type="paragraph" w:styleId="EnvelopeReturn">
    <w:name w:val="envelope return"/>
    <w:basedOn w:val="Normal"/>
    <w:pPr>
      <w:spacing w:line="240" w:lineRule="exact"/>
    </w:pPr>
    <w:rPr>
      <w:rFonts w:ascii="Fenice BT" w:hAnsi="Fenice BT"/>
      <w:sz w:val="20"/>
    </w:rPr>
  </w:style>
  <w:style w:type="paragraph" w:styleId="EnvelopeAddress">
    <w:name w:val="envelope address"/>
    <w:basedOn w:val="Normal"/>
    <w:pPr>
      <w:framePr w:w="7920" w:h="1980" w:hRule="exact" w:hSpace="180" w:wrap="auto" w:hAnchor="page" w:xAlign="center" w:yAlign="bottom"/>
      <w:spacing w:line="300" w:lineRule="exact"/>
      <w:ind w:left="2880"/>
    </w:pPr>
    <w:rPr>
      <w:rFonts w:ascii="Fenice BT" w:hAnsi="Fenice BT"/>
    </w:rPr>
  </w:style>
  <w:style w:type="character" w:styleId="PageNumber">
    <w:name w:val="page number"/>
    <w:basedOn w:val="DefaultParagraphFont"/>
    <w:rPr>
      <w:rFonts w:ascii="Times Roman" w:hAnsi="Times Roman"/>
    </w:rPr>
  </w:style>
  <w:style w:type="paragraph" w:customStyle="1" w:styleId="au-address">
    <w:name w:val="au-address"/>
    <w:basedOn w:val="Normal"/>
    <w:pPr>
      <w:spacing w:line="240" w:lineRule="exact"/>
      <w:ind w:left="360"/>
    </w:pPr>
    <w:rPr>
      <w:rFonts w:ascii="ZapfCalligr BT" w:hAnsi="ZapfCalligr BT"/>
      <w:kern w:val="0"/>
      <w:sz w:val="20"/>
    </w:rPr>
  </w:style>
  <w:style w:type="paragraph" w:customStyle="1" w:styleId="au-name">
    <w:name w:val="au-name"/>
    <w:basedOn w:val="Normal"/>
    <w:pPr>
      <w:keepNext/>
      <w:tabs>
        <w:tab w:val="right" w:pos="4800"/>
      </w:tabs>
      <w:spacing w:before="240" w:line="240" w:lineRule="exact"/>
    </w:pPr>
    <w:rPr>
      <w:rFonts w:ascii="SymbolITC Bk BT" w:hAnsi="SymbolITC Bk BT"/>
      <w:kern w:val="0"/>
      <w:sz w:val="22"/>
    </w:rPr>
  </w:style>
  <w:style w:type="paragraph" w:customStyle="1" w:styleId="author">
    <w:name w:val="author"/>
    <w:basedOn w:val="Normal"/>
    <w:pPr>
      <w:keepLines/>
      <w:suppressAutoHyphens/>
      <w:spacing w:line="240" w:lineRule="atLeast"/>
      <w:ind w:left="480" w:right="960"/>
    </w:pPr>
    <w:rPr>
      <w:rFonts w:ascii="Times" w:hAnsi="Times"/>
      <w:sz w:val="22"/>
    </w:rPr>
  </w:style>
  <w:style w:type="paragraph" w:customStyle="1" w:styleId="section">
    <w:name w:val="section"/>
    <w:basedOn w:val="Normal"/>
    <w:pPr>
      <w:keepNext/>
      <w:suppressAutoHyphens/>
      <w:spacing w:before="240" w:line="240" w:lineRule="exact"/>
      <w:jc w:val="center"/>
    </w:pPr>
    <w:rPr>
      <w:b/>
      <w:i/>
      <w:sz w:val="22"/>
    </w:rPr>
  </w:style>
  <w:style w:type="paragraph" w:customStyle="1" w:styleId="Title1">
    <w:name w:val="Title1"/>
    <w:basedOn w:val="Normal"/>
    <w:pPr>
      <w:keepNext/>
      <w:keepLines/>
      <w:tabs>
        <w:tab w:val="right" w:leader="dot" w:pos="8280"/>
      </w:tabs>
      <w:suppressAutoHyphens/>
      <w:spacing w:before="120" w:line="240" w:lineRule="exact"/>
    </w:pPr>
    <w:rPr>
      <w:rFonts w:ascii="Times" w:hAnsi="Times"/>
      <w:b/>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sid w:val="002F4D6C"/>
    <w:rPr>
      <w:b/>
      <w:bCs/>
    </w:rPr>
  </w:style>
  <w:style w:type="paragraph" w:styleId="BalloonText">
    <w:name w:val="Balloon Text"/>
    <w:basedOn w:val="Normal"/>
    <w:semiHidden/>
    <w:rsid w:val="002F4D6C"/>
    <w:rPr>
      <w:rFonts w:ascii="Tahoma" w:hAnsi="Tahoma" w:cs="Tahoma"/>
      <w:sz w:val="16"/>
      <w:szCs w:val="16"/>
    </w:rPr>
  </w:style>
  <w:style w:type="paragraph" w:styleId="BodyText">
    <w:name w:val="Body Text"/>
    <w:basedOn w:val="Normal"/>
    <w:rsid w:val="00757530"/>
    <w:pPr>
      <w:widowControl w:val="0"/>
      <w:jc w:val="both"/>
    </w:pPr>
    <w:rPr>
      <w:rFonts w:ascii="Times New Roman" w:hAnsi="Times New Roman"/>
      <w:kern w:val="0"/>
    </w:rPr>
  </w:style>
  <w:style w:type="paragraph" w:styleId="NormalWeb">
    <w:name w:val="Normal (Web)"/>
    <w:basedOn w:val="Normal"/>
    <w:rsid w:val="00544457"/>
    <w:pPr>
      <w:spacing w:before="100" w:beforeAutospacing="1" w:after="100" w:afterAutospacing="1"/>
    </w:pPr>
    <w:rPr>
      <w:rFonts w:ascii="Times New Roman" w:hAnsi="Times New Roman"/>
      <w:kern w:val="0"/>
      <w:szCs w:val="24"/>
    </w:rPr>
  </w:style>
  <w:style w:type="paragraph" w:styleId="Revision">
    <w:name w:val="Revision"/>
    <w:hidden/>
    <w:uiPriority w:val="99"/>
    <w:semiHidden/>
    <w:rsid w:val="001B0881"/>
    <w:rPr>
      <w:rFonts w:ascii="Times Roman" w:hAnsi="Times Roman"/>
      <w:kern w:val="17"/>
      <w:sz w:val="24"/>
    </w:rPr>
  </w:style>
  <w:style w:type="character" w:styleId="Emphasis">
    <w:name w:val="Emphasis"/>
    <w:uiPriority w:val="20"/>
    <w:qFormat/>
    <w:rsid w:val="001B0881"/>
    <w:rPr>
      <w:i/>
      <w:caps w:val="0"/>
      <w:color w:val="auto"/>
      <w:spacing w:val="5"/>
    </w:rPr>
  </w:style>
  <w:style w:type="character" w:customStyle="1" w:styleId="Heading4Char">
    <w:name w:val="Heading 4 Char"/>
    <w:basedOn w:val="DefaultParagraphFont"/>
    <w:link w:val="Heading4"/>
    <w:semiHidden/>
    <w:rsid w:val="0089169D"/>
    <w:rPr>
      <w:rFonts w:asciiTheme="majorHAnsi" w:eastAsiaTheme="majorEastAsia" w:hAnsiTheme="majorHAnsi" w:cstheme="majorBidi"/>
      <w:b/>
      <w:bCs/>
      <w:i/>
      <w:iCs/>
      <w:color w:val="4F81BD" w:themeColor="accent1"/>
      <w:kern w:val="17"/>
      <w:sz w:val="24"/>
    </w:rPr>
  </w:style>
  <w:style w:type="paragraph" w:styleId="ListParagraph">
    <w:name w:val="List Paragraph"/>
    <w:basedOn w:val="Normal"/>
    <w:uiPriority w:val="34"/>
    <w:qFormat/>
    <w:rsid w:val="0035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6792">
      <w:bodyDiv w:val="1"/>
      <w:marLeft w:val="0"/>
      <w:marRight w:val="0"/>
      <w:marTop w:val="0"/>
      <w:marBottom w:val="0"/>
      <w:divBdr>
        <w:top w:val="none" w:sz="0" w:space="0" w:color="auto"/>
        <w:left w:val="none" w:sz="0" w:space="0" w:color="auto"/>
        <w:bottom w:val="none" w:sz="0" w:space="0" w:color="auto"/>
        <w:right w:val="none" w:sz="0" w:space="0" w:color="auto"/>
      </w:divBdr>
      <w:divsChild>
        <w:div w:id="1759785862">
          <w:marLeft w:val="0"/>
          <w:marRight w:val="0"/>
          <w:marTop w:val="0"/>
          <w:marBottom w:val="0"/>
          <w:divBdr>
            <w:top w:val="none" w:sz="0" w:space="0" w:color="auto"/>
            <w:left w:val="none" w:sz="0" w:space="0" w:color="auto"/>
            <w:bottom w:val="none" w:sz="0" w:space="0" w:color="auto"/>
            <w:right w:val="none" w:sz="0" w:space="0" w:color="auto"/>
          </w:divBdr>
        </w:div>
      </w:divsChild>
    </w:div>
    <w:div w:id="1909463773">
      <w:bodyDiv w:val="1"/>
      <w:marLeft w:val="0"/>
      <w:marRight w:val="0"/>
      <w:marTop w:val="0"/>
      <w:marBottom w:val="0"/>
      <w:divBdr>
        <w:top w:val="none" w:sz="0" w:space="0" w:color="auto"/>
        <w:left w:val="none" w:sz="0" w:space="0" w:color="auto"/>
        <w:bottom w:val="none" w:sz="0" w:space="0" w:color="auto"/>
        <w:right w:val="none" w:sz="0" w:space="0" w:color="auto"/>
      </w:divBdr>
      <w:divsChild>
        <w:div w:id="468211261">
          <w:marLeft w:val="0"/>
          <w:marRight w:val="0"/>
          <w:marTop w:val="0"/>
          <w:marBottom w:val="0"/>
          <w:divBdr>
            <w:top w:val="none" w:sz="0" w:space="0" w:color="auto"/>
            <w:left w:val="none" w:sz="0" w:space="0" w:color="auto"/>
            <w:bottom w:val="none" w:sz="0" w:space="0" w:color="auto"/>
            <w:right w:val="none" w:sz="0" w:space="0" w:color="auto"/>
          </w:divBdr>
        </w:div>
      </w:divsChild>
    </w:div>
    <w:div w:id="1958945251">
      <w:bodyDiv w:val="1"/>
      <w:marLeft w:val="0"/>
      <w:marRight w:val="0"/>
      <w:marTop w:val="0"/>
      <w:marBottom w:val="0"/>
      <w:divBdr>
        <w:top w:val="none" w:sz="0" w:space="0" w:color="auto"/>
        <w:left w:val="none" w:sz="0" w:space="0" w:color="auto"/>
        <w:bottom w:val="none" w:sz="0" w:space="0" w:color="auto"/>
        <w:right w:val="none" w:sz="0" w:space="0" w:color="auto"/>
      </w:divBdr>
      <w:divsChild>
        <w:div w:id="74298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B921-EA3C-4214-BB4A-9AA64465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Manuscript Preparation for Conference Proceedings on CD-ROM</vt:lpstr>
    </vt:vector>
  </TitlesOfParts>
  <Company>A.S.C.E.</Company>
  <LinksUpToDate>false</LinksUpToDate>
  <CharactersWithSpaces>2010</CharactersWithSpaces>
  <SharedDoc>false</SharedDoc>
  <HLinks>
    <vt:vector size="12" baseType="variant">
      <vt:variant>
        <vt:i4>1638490</vt:i4>
      </vt:variant>
      <vt:variant>
        <vt:i4>3</vt:i4>
      </vt:variant>
      <vt:variant>
        <vt:i4>0</vt:i4>
      </vt:variant>
      <vt:variant>
        <vt:i4>5</vt:i4>
      </vt:variant>
      <vt:variant>
        <vt:lpwstr>http://physics.nist.gov/cuu/Units/index.html</vt:lpwstr>
      </vt:variant>
      <vt:variant>
        <vt:lpwstr/>
      </vt:variant>
      <vt:variant>
        <vt:i4>2883711</vt:i4>
      </vt:variant>
      <vt:variant>
        <vt:i4>0</vt:i4>
      </vt:variant>
      <vt:variant>
        <vt:i4>0</vt:i4>
      </vt:variant>
      <vt:variant>
        <vt:i4>5</vt:i4>
      </vt:variant>
      <vt:variant>
        <vt:lpwstr>http://lamarcolostate.edu/~hillger/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for Conference Proceedings on CD-ROM</dc:title>
  <dc:creator>Betsy Kulamer</dc:creator>
  <cp:lastModifiedBy>Mace, Tammy R.</cp:lastModifiedBy>
  <cp:revision>2</cp:revision>
  <cp:lastPrinted>2014-11-20T15:39:00Z</cp:lastPrinted>
  <dcterms:created xsi:type="dcterms:W3CDTF">2015-05-15T19:57:00Z</dcterms:created>
  <dcterms:modified xsi:type="dcterms:W3CDTF">2015-05-15T19:57:00Z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